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5343" w14:textId="1BDC5745" w:rsidR="000A2A8E" w:rsidRPr="00DB1D4E" w:rsidRDefault="000A2A8E" w:rsidP="000A2A8E">
      <w:pPr>
        <w:jc w:val="center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bookmarkStart w:id="1" w:name="_Hlk7539539"/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Becario </w:t>
      </w:r>
      <w:r w:rsidR="003B2E98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Logistics</w:t>
      </w:r>
      <w:r w:rsidR="005A755B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 </w:t>
      </w: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- </w:t>
      </w:r>
      <w:r w:rsidR="005A755B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Querétaro</w:t>
      </w:r>
    </w:p>
    <w:p w14:paraId="56C7385C" w14:textId="77777777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</w:p>
    <w:p w14:paraId="689075CD" w14:textId="2B150442" w:rsidR="000A2A8E" w:rsidRPr="00DB1D4E" w:rsidRDefault="00BD3DEE" w:rsidP="005A755B">
      <w:pPr>
        <w:jc w:val="center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Vive la experiencia y forma parte de nuestros Auténticos Programas de Becarios en</w:t>
      </w:r>
      <w:r w:rsidR="00D978E6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TNA, empresa que ofrece soluciones en envasado alrededor del mundo, 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con sede en </w:t>
      </w:r>
      <w:r w:rsidR="00B11B84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Sídney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y 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presencia en 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más de 120 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países.</w:t>
      </w:r>
    </w:p>
    <w:p w14:paraId="173A65C4" w14:textId="77777777" w:rsidR="005A755B" w:rsidRPr="00DB1D4E" w:rsidRDefault="005A755B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</w:p>
    <w:p w14:paraId="0904218D" w14:textId="18412BCF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Requisitos del Programa:</w:t>
      </w:r>
    </w:p>
    <w:p w14:paraId="7E87DD29" w14:textId="0834389B" w:rsidR="000A2A8E" w:rsidRPr="00DB1D4E" w:rsidRDefault="000A2A8E" w:rsidP="00BD3DE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Escolaridad: </w:t>
      </w:r>
      <w:r w:rsidR="00BD3DEE" w:rsidRPr="00DB1D4E">
        <w:rPr>
          <w:rFonts w:ascii="Arial Nova Light" w:eastAsia="Times New Roman" w:hAnsi="Arial Nova Light" w:cstheme="minorHAnsi"/>
          <w:color w:val="212121"/>
          <w:u w:val="single"/>
          <w:lang w:val="es-MX" w:eastAsia="es-ES"/>
        </w:rPr>
        <w:t>Únicamente e</w:t>
      </w:r>
      <w:r w:rsidRPr="00DB1D4E">
        <w:rPr>
          <w:rFonts w:ascii="Arial Nova Light" w:eastAsia="Times New Roman" w:hAnsi="Arial Nova Light" w:cstheme="minorHAnsi"/>
          <w:color w:val="212121"/>
          <w:u w:val="single"/>
          <w:lang w:val="es-MX" w:eastAsia="es-ES"/>
        </w:rPr>
        <w:t>studiante</w:t>
      </w:r>
      <w:r w:rsidR="00BD3DEE" w:rsidRPr="00DB1D4E">
        <w:rPr>
          <w:rFonts w:ascii="Arial Nova Light" w:eastAsia="Times New Roman" w:hAnsi="Arial Nova Light" w:cstheme="minorHAnsi"/>
          <w:color w:val="212121"/>
          <w:u w:val="single"/>
          <w:lang w:val="es-MX" w:eastAsia="es-ES"/>
        </w:rPr>
        <w:t>s activos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 a partir de </w:t>
      </w:r>
      <w:r w:rsidR="00EB27C5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6</w:t>
      </w:r>
      <w:r w:rsidR="00BD3DEE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°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 semestre de las carreras de</w:t>
      </w:r>
      <w:r w:rsidR="0013001F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  <w:r w:rsidR="009563E7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Administración, Ing. Industrial o Comercio Exterior. </w:t>
      </w:r>
    </w:p>
    <w:p w14:paraId="3D3C5DEA" w14:textId="77777777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</w:p>
    <w:p w14:paraId="4FEBA2C3" w14:textId="77777777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Conocimientos: </w:t>
      </w:r>
    </w:p>
    <w:p w14:paraId="6711CBA9" w14:textId="144F14BD" w:rsidR="005975E8" w:rsidRPr="00DB1D4E" w:rsidRDefault="005975E8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Inglés:</w:t>
      </w:r>
      <w:r w:rsidR="00D118A1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 </w:t>
      </w:r>
      <w:r w:rsidR="00B302C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Intermedio (comprensión lectora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y conversacional</w:t>
      </w:r>
      <w:r w:rsidR="00B302C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)</w:t>
      </w:r>
    </w:p>
    <w:p w14:paraId="1DCFFAFE" w14:textId="38DB6051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Excel: </w:t>
      </w:r>
      <w:r w:rsidR="00B302C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Básico </w:t>
      </w:r>
    </w:p>
    <w:p w14:paraId="604508FD" w14:textId="77777777" w:rsidR="009056FD" w:rsidRPr="00DB1D4E" w:rsidRDefault="009056FD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</w:p>
    <w:p w14:paraId="0D7EA1BB" w14:textId="7178E4D0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Habilidades: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proactividad, iniciativa, facilidad de palabra, extroversión.</w:t>
      </w:r>
    </w:p>
    <w:p w14:paraId="6A2B4A6C" w14:textId="4F397E9D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A408CF" w14:textId="77777777" w:rsidR="008945D7" w:rsidRPr="00DB1D4E" w:rsidRDefault="000A2A8E" w:rsidP="008945D7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Actividades:</w:t>
      </w:r>
    </w:p>
    <w:p w14:paraId="327661BE" w14:textId="3AFEC5E0" w:rsidR="00EB27C5" w:rsidRPr="00DB1D4E" w:rsidRDefault="00B302C7" w:rsidP="00EB27C5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Apoyo 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en el </w:t>
      </w:r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área administrativa</w:t>
      </w:r>
    </w:p>
    <w:p w14:paraId="21082C34" w14:textId="5526C367" w:rsidR="00B302C7" w:rsidRPr="00DB1D4E" w:rsidRDefault="009056FD" w:rsidP="00EB27C5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Soporte </w:t>
      </w:r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con </w:t>
      </w:r>
      <w:proofErr w:type="spellStart"/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Order</w:t>
      </w:r>
      <w:proofErr w:type="spellEnd"/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  <w:proofErr w:type="spellStart"/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Entry</w:t>
      </w:r>
      <w:proofErr w:type="spellEnd"/>
    </w:p>
    <w:p w14:paraId="4C48F895" w14:textId="7DD000F9" w:rsidR="009056FD" w:rsidRPr="00DB1D4E" w:rsidRDefault="009563E7" w:rsidP="00EB27C5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Utilización del sistema interno</w:t>
      </w:r>
      <w:r w:rsidR="009056F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</w:p>
    <w:p w14:paraId="2CE8FB3F" w14:textId="43575CA7" w:rsidR="009056FD" w:rsidRPr="00DB1D4E" w:rsidRDefault="009056FD" w:rsidP="00EB27C5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Apoyo </w:t>
      </w:r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a la gerencia</w:t>
      </w:r>
    </w:p>
    <w:p w14:paraId="23D2644A" w14:textId="77777777" w:rsidR="00B302C7" w:rsidRPr="00DB1D4E" w:rsidRDefault="00B302C7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</w:p>
    <w:p w14:paraId="4C63006F" w14:textId="2AFC1585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Ofrecemos:</w:t>
      </w:r>
    </w:p>
    <w:p w14:paraId="0D148DED" w14:textId="0EF47426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Beca mensual: 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$</w:t>
      </w:r>
      <w:r w:rsidR="00DB1D4E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6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,</w:t>
      </w:r>
      <w:r w:rsidR="00DB1D4E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5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00 netos + TDU + Seguro contra accidentes</w:t>
      </w:r>
      <w:r w:rsidR="00DB1D4E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+ Plataforma Digital</w:t>
      </w:r>
    </w:p>
    <w:p w14:paraId="68956A47" w14:textId="0FAA2F5F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Horario: </w:t>
      </w:r>
      <w:r w:rsidR="008945D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lunes a viernes,</w:t>
      </w:r>
      <w:r w:rsidR="005B1A0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</w:t>
      </w:r>
      <w:r w:rsidR="008471D3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de 8: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3</w:t>
      </w:r>
      <w:r w:rsidR="008471D3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0am a 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1</w:t>
      </w:r>
      <w:r w:rsidR="008471D3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: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3</w:t>
      </w:r>
      <w:r w:rsidR="008471D3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0pm</w:t>
      </w:r>
    </w:p>
    <w:p w14:paraId="471B13F0" w14:textId="652508F9" w:rsidR="000A2A8E" w:rsidRPr="00DB1D4E" w:rsidRDefault="000A2A8E" w:rsidP="000A2A8E">
      <w:pPr>
        <w:jc w:val="both"/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>Periodo:</w:t>
      </w:r>
      <w:r w:rsidR="008945D7"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 </w:t>
      </w:r>
      <w:r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12 meses</w:t>
      </w:r>
      <w:r w:rsidR="009563E7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 xml:space="preserve"> (híbrido)</w:t>
      </w:r>
    </w:p>
    <w:p w14:paraId="6817BD7A" w14:textId="5DD4EF56" w:rsidR="00B302C7" w:rsidRPr="00DB1D4E" w:rsidRDefault="000A2A8E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  <w:r w:rsidRPr="00DB1D4E">
        <w:rPr>
          <w:rFonts w:ascii="Arial Nova Light" w:eastAsia="Times New Roman" w:hAnsi="Arial Nova Light" w:cstheme="minorHAnsi"/>
          <w:b/>
          <w:bCs/>
          <w:color w:val="212121"/>
          <w:lang w:val="es-MX" w:eastAsia="es-ES"/>
        </w:rPr>
        <w:t xml:space="preserve">Zona: </w:t>
      </w:r>
      <w:r w:rsidR="00466C0D" w:rsidRPr="00DB1D4E">
        <w:rPr>
          <w:rFonts w:ascii="Arial Nova Light" w:eastAsia="Times New Roman" w:hAnsi="Arial Nova Light" w:cstheme="minorHAnsi"/>
          <w:color w:val="212121"/>
          <w:lang w:val="es-MX" w:eastAsia="es-ES"/>
        </w:rPr>
        <w:t>Parque Tecnológico Innovación, El Marqués, Qro</w:t>
      </w:r>
    </w:p>
    <w:p w14:paraId="4CEEA5E3" w14:textId="7A5EC1AA" w:rsidR="003D6371" w:rsidRPr="00DB1D4E" w:rsidRDefault="003D6371" w:rsidP="000A2A8E">
      <w:pPr>
        <w:jc w:val="both"/>
        <w:rPr>
          <w:rFonts w:ascii="Arial Nova Light" w:eastAsia="Times New Roman" w:hAnsi="Arial Nova Light" w:cstheme="minorHAnsi"/>
          <w:color w:val="212121"/>
          <w:lang w:val="es-MX" w:eastAsia="es-ES"/>
        </w:rPr>
      </w:pPr>
    </w:p>
    <w:p w14:paraId="4A78ACDC" w14:textId="77777777" w:rsidR="005C0FB2" w:rsidRPr="00DB1D4E" w:rsidRDefault="005C0FB2" w:rsidP="005C0FB2">
      <w:pPr>
        <w:spacing w:line="240" w:lineRule="atLeast"/>
        <w:jc w:val="both"/>
        <w:rPr>
          <w:rFonts w:ascii="Arial Nova Light" w:hAnsi="Arial Nova Light" w:cstheme="minorHAnsi"/>
          <w:b/>
          <w:bCs/>
          <w:i/>
          <w:iCs/>
          <w:lang w:val="es-MX"/>
        </w:rPr>
      </w:pPr>
      <w:r w:rsidRPr="00DB1D4E">
        <w:rPr>
          <w:rFonts w:ascii="Arial Nova Light" w:hAnsi="Arial Nova Light" w:cstheme="minorHAnsi"/>
          <w:b/>
          <w:bCs/>
          <w:i/>
          <w:iCs/>
        </w:rPr>
        <w:t>Para poder postularte es muy importante que cuentes con tu Constancia de Situación Fiscal emitida por el SAT</w:t>
      </w:r>
    </w:p>
    <w:p w14:paraId="20388C8C" w14:textId="77777777" w:rsidR="003D6371" w:rsidRPr="00DB1D4E" w:rsidRDefault="003D6371" w:rsidP="000A2A8E">
      <w:pPr>
        <w:jc w:val="both"/>
        <w:rPr>
          <w:rFonts w:ascii="Arial Nova Light" w:hAnsi="Arial Nova Light" w:cstheme="minorHAnsi"/>
          <w:b/>
          <w:lang w:val="es-MX"/>
        </w:rPr>
      </w:pPr>
    </w:p>
    <w:p w14:paraId="5CF32384" w14:textId="77777777" w:rsidR="00B302C7" w:rsidRDefault="00B302C7" w:rsidP="000A2A8E">
      <w:pPr>
        <w:jc w:val="both"/>
        <w:rPr>
          <w:rFonts w:cstheme="minorHAnsi"/>
          <w:b/>
          <w:sz w:val="22"/>
          <w:szCs w:val="22"/>
        </w:rPr>
      </w:pPr>
    </w:p>
    <w:p w14:paraId="5EDE8CBA" w14:textId="56E02162" w:rsidR="006F785E" w:rsidRPr="00A96DE4" w:rsidRDefault="006F785E" w:rsidP="006F785E">
      <w:pPr>
        <w:rPr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37351BFA" wp14:editId="0B7F10E7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="002222F7">
        <w:rPr>
          <w:rFonts w:ascii="Century Gothic" w:hAnsi="Century Gothic"/>
          <w:b/>
          <w:bCs/>
          <w:color w:val="1F4687"/>
        </w:rPr>
        <w:t>Leticia Quiroz</w:t>
      </w:r>
    </w:p>
    <w:p w14:paraId="1AC9ADB0" w14:textId="77777777" w:rsidR="006F785E" w:rsidRPr="00A96DE4" w:rsidRDefault="006F785E" w:rsidP="006F785E">
      <w:pPr>
        <w:rPr>
          <w:rFonts w:ascii="Century Gothic" w:hAnsi="Century Gothic"/>
          <w:color w:val="ED7631"/>
          <w:sz w:val="20"/>
          <w:szCs w:val="20"/>
        </w:rPr>
      </w:pPr>
      <w:r w:rsidRPr="00A96DE4">
        <w:rPr>
          <w:rFonts w:ascii="Century Gothic" w:hAnsi="Century Gothic"/>
          <w:color w:val="ED7631"/>
          <w:sz w:val="20"/>
          <w:szCs w:val="20"/>
        </w:rPr>
        <w:t>      Equipo Platinum / Vinculación</w:t>
      </w:r>
    </w:p>
    <w:p w14:paraId="461904EA" w14:textId="12945AE1" w:rsidR="006F785E" w:rsidRPr="006C547E" w:rsidRDefault="006F785E" w:rsidP="006F785E">
      <w:pPr>
        <w:rPr>
          <w:rFonts w:ascii="Century Gothic" w:hAnsi="Century Gothic"/>
          <w:color w:val="1F4E79"/>
          <w:sz w:val="20"/>
          <w:szCs w:val="20"/>
          <w:vertAlign w:val="superscript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24B8218C" wp14:editId="46EBB11B">
            <wp:extent cx="139700" cy="139700"/>
            <wp:effectExtent l="0" t="0" r="12700" b="127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47E">
        <w:rPr>
          <w:rFonts w:ascii="Century Gothic" w:hAnsi="Century Gothic"/>
          <w:color w:val="1F4E79"/>
          <w:sz w:val="20"/>
          <w:szCs w:val="20"/>
        </w:rPr>
        <w:t xml:space="preserve">  </w:t>
      </w:r>
      <w:hyperlink r:id="rId10" w:history="1">
        <w:r w:rsidR="002222F7" w:rsidRPr="000E76FA">
          <w:rPr>
            <w:rStyle w:val="Hipervnculo"/>
            <w:rFonts w:ascii="Century Gothic" w:hAnsi="Century Gothic"/>
            <w:sz w:val="20"/>
            <w:szCs w:val="20"/>
          </w:rPr>
          <w:t>lquiroz1@probecarios.com</w:t>
        </w:r>
      </w:hyperlink>
    </w:p>
    <w:p w14:paraId="48DE65E4" w14:textId="77777777" w:rsidR="006F785E" w:rsidRPr="006C547E" w:rsidRDefault="006F785E" w:rsidP="006F785E">
      <w:pPr>
        <w:rPr>
          <w:rFonts w:ascii="Century Gothic" w:hAnsi="Century Gothic"/>
          <w:color w:val="1F4E79"/>
          <w:sz w:val="20"/>
          <w:szCs w:val="20"/>
        </w:rPr>
      </w:pPr>
      <w:r w:rsidRPr="00A96DE4">
        <w:rPr>
          <w:rFonts w:ascii="Century Gothic" w:hAnsi="Century Gothic"/>
          <w:noProof/>
          <w:color w:val="1F4687"/>
          <w:sz w:val="20"/>
          <w:szCs w:val="20"/>
          <w:lang w:val="en-US"/>
        </w:rPr>
        <w:drawing>
          <wp:inline distT="0" distB="0" distL="0" distR="0" wp14:anchorId="5AF629F4" wp14:editId="30B46AFB">
            <wp:extent cx="139700" cy="139700"/>
            <wp:effectExtent l="0" t="0" r="12700" b="127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47E">
        <w:rPr>
          <w:rFonts w:ascii="Century Gothic" w:hAnsi="Century Gothic"/>
          <w:color w:val="1F4687"/>
          <w:sz w:val="20"/>
          <w:szCs w:val="20"/>
        </w:rPr>
        <w:t xml:space="preserve">  </w:t>
      </w:r>
      <w:r w:rsidRPr="006C547E">
        <w:rPr>
          <w:rFonts w:ascii="Century Gothic" w:hAnsi="Century Gothic"/>
          <w:b/>
          <w:bCs/>
          <w:color w:val="1F4687"/>
          <w:sz w:val="20"/>
          <w:szCs w:val="20"/>
        </w:rPr>
        <w:t>Modalidad: Home Office</w:t>
      </w:r>
    </w:p>
    <w:p w14:paraId="16F7B05A" w14:textId="6654AC9E" w:rsidR="006F785E" w:rsidRPr="003A123C" w:rsidRDefault="006F785E" w:rsidP="006F785E">
      <w:pPr>
        <w:rPr>
          <w:rFonts w:ascii="Tahoma" w:hAnsi="Tahoma" w:cs="Tahoma"/>
          <w:color w:val="1F4687"/>
          <w:sz w:val="20"/>
          <w:szCs w:val="20"/>
        </w:rPr>
      </w:pPr>
      <w:r w:rsidRPr="00A96DE4">
        <w:rPr>
          <w:rFonts w:ascii="Century Gothic" w:hAnsi="Century Gothic"/>
          <w:noProof/>
          <w:color w:val="1F4E79"/>
          <w:sz w:val="20"/>
          <w:szCs w:val="20"/>
        </w:rPr>
        <w:drawing>
          <wp:inline distT="0" distB="0" distL="0" distR="0" wp14:anchorId="1478E3E5" wp14:editId="7CCB9151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DE4">
        <w:rPr>
          <w:rFonts w:ascii="Century Gothic" w:hAnsi="Century Gothic"/>
          <w:color w:val="1F4E79"/>
          <w:sz w:val="20"/>
          <w:szCs w:val="20"/>
        </w:rPr>
        <w:t xml:space="preserve">  </w:t>
      </w:r>
      <w:r w:rsidRPr="00A96DE4">
        <w:rPr>
          <w:rFonts w:ascii="Century Gothic" w:hAnsi="Century Gothic"/>
          <w:color w:val="1F4687"/>
          <w:sz w:val="20"/>
          <w:szCs w:val="20"/>
        </w:rPr>
        <w:t xml:space="preserve">Lunes a </w:t>
      </w:r>
      <w:proofErr w:type="gramStart"/>
      <w:r w:rsidRPr="00A96DE4">
        <w:rPr>
          <w:rFonts w:ascii="Century Gothic" w:hAnsi="Century Gothic"/>
          <w:color w:val="1F4687"/>
          <w:sz w:val="20"/>
          <w:szCs w:val="20"/>
        </w:rPr>
        <w:t>Jueves</w:t>
      </w:r>
      <w:proofErr w:type="gramEnd"/>
      <w:r w:rsidRPr="00A96DE4">
        <w:rPr>
          <w:rFonts w:ascii="Century Gothic" w:hAnsi="Century Gothic"/>
          <w:color w:val="1F4687"/>
          <w:sz w:val="20"/>
          <w:szCs w:val="20"/>
        </w:rPr>
        <w:t xml:space="preserve"> de 8:</w:t>
      </w:r>
      <w:r w:rsidR="002222F7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– 17:</w:t>
      </w:r>
      <w:r w:rsidR="002222F7">
        <w:rPr>
          <w:rFonts w:ascii="Century Gothic" w:hAnsi="Century Gothic"/>
          <w:color w:val="1F4687"/>
          <w:sz w:val="20"/>
          <w:szCs w:val="20"/>
        </w:rPr>
        <w:t>3</w:t>
      </w:r>
      <w:r w:rsidRPr="00A96DE4">
        <w:rPr>
          <w:rFonts w:ascii="Century Gothic" w:hAnsi="Century Gothic"/>
          <w:color w:val="1F4687"/>
          <w:sz w:val="20"/>
          <w:szCs w:val="20"/>
        </w:rPr>
        <w:t>0hrs y Viernes de 9:00hrs – 1</w:t>
      </w:r>
      <w:r w:rsidR="002222F7">
        <w:rPr>
          <w:rFonts w:ascii="Century Gothic" w:hAnsi="Century Gothic"/>
          <w:color w:val="1F4687"/>
          <w:sz w:val="20"/>
          <w:szCs w:val="20"/>
        </w:rPr>
        <w:t>4</w:t>
      </w:r>
      <w:r w:rsidRPr="00A96DE4">
        <w:rPr>
          <w:rFonts w:ascii="Century Gothic" w:hAnsi="Century Gothic"/>
          <w:color w:val="1F4687"/>
          <w:sz w:val="20"/>
          <w:szCs w:val="20"/>
        </w:rPr>
        <w:t>:00hrs</w:t>
      </w:r>
    </w:p>
    <w:bookmarkEnd w:id="1"/>
    <w:p w14:paraId="355F7C85" w14:textId="77777777" w:rsidR="000A2A8E" w:rsidRPr="00BD3DEE" w:rsidRDefault="000A2A8E" w:rsidP="000A2A8E">
      <w:pPr>
        <w:jc w:val="both"/>
        <w:rPr>
          <w:rFonts w:cstheme="minorHAnsi"/>
          <w:sz w:val="22"/>
          <w:szCs w:val="22"/>
        </w:rPr>
      </w:pPr>
    </w:p>
    <w:sectPr w:rsidR="000A2A8E" w:rsidRPr="00BD3DEE" w:rsidSect="00B06C4C">
      <w:headerReference w:type="default" r:id="rId15"/>
      <w:footerReference w:type="default" r:id="rId16"/>
      <w:pgSz w:w="12240" w:h="15840"/>
      <w:pgMar w:top="1417" w:right="1701" w:bottom="1417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93C" w14:textId="77777777" w:rsidR="00B06C4C" w:rsidRDefault="00B06C4C">
      <w:r>
        <w:separator/>
      </w:r>
    </w:p>
  </w:endnote>
  <w:endnote w:type="continuationSeparator" w:id="0">
    <w:p w14:paraId="08C8FCC6" w14:textId="77777777" w:rsidR="00B06C4C" w:rsidRDefault="00B0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B81C" w14:textId="0CD1A8B5" w:rsidR="00000000" w:rsidRDefault="001C5294" w:rsidP="00110881">
    <w:pPr>
      <w:jc w:val="center"/>
      <w:rPr>
        <w:rFonts w:ascii="Montserrat Light" w:hAnsi="Montserrat Light"/>
        <w:noProof/>
        <w:color w:val="EE7630"/>
        <w:sz w:val="15"/>
        <w:szCs w:val="15"/>
        <w:lang w:eastAsia="es-MX"/>
      </w:rPr>
    </w:pPr>
    <w:r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59264" behindDoc="1" locked="0" layoutInCell="1" allowOverlap="1" wp14:anchorId="1306EC0E" wp14:editId="13649988">
          <wp:simplePos x="0" y="0"/>
          <wp:positionH relativeFrom="column">
            <wp:posOffset>5487035</wp:posOffset>
          </wp:positionH>
          <wp:positionV relativeFrom="paragraph">
            <wp:posOffset>-237490</wp:posOffset>
          </wp:positionV>
          <wp:extent cx="689610" cy="8636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8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1C4B926" w14:textId="6241DA67" w:rsidR="00000000" w:rsidRPr="00065995" w:rsidRDefault="00361B7E" w:rsidP="00110881">
    <w:pPr>
      <w:jc w:val="center"/>
      <w:rPr>
        <w:rFonts w:ascii="Montserrat Light" w:hAnsi="Montserrat Light"/>
        <w:color w:val="EE7630"/>
        <w:sz w:val="15"/>
        <w:szCs w:val="15"/>
      </w:rPr>
    </w:pPr>
    <w:r w:rsidRPr="005E1427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2336" behindDoc="0" locked="0" layoutInCell="1" allowOverlap="1" wp14:anchorId="4AAC5F44" wp14:editId="32C89F42">
          <wp:simplePos x="0" y="0"/>
          <wp:positionH relativeFrom="margin">
            <wp:posOffset>424815</wp:posOffset>
          </wp:positionH>
          <wp:positionV relativeFrom="margin">
            <wp:posOffset>8001635</wp:posOffset>
          </wp:positionV>
          <wp:extent cx="4761865" cy="508635"/>
          <wp:effectExtent l="0" t="0" r="0" b="5715"/>
          <wp:wrapSquare wrapText="bothSides"/>
          <wp:docPr id="3" name="Imagen 3" descr="C:\Users\dperez\Downloads\Diseño 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rez\Downloads\Diseño 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2FFE2BD" w14:textId="041CF645" w:rsidR="00000000" w:rsidRPr="00065995" w:rsidRDefault="00000000" w:rsidP="00065995">
    <w:pPr>
      <w:jc w:val="center"/>
      <w:rPr>
        <w:rFonts w:ascii="Montserrat Light" w:hAnsi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3D82" w14:textId="77777777" w:rsidR="00B06C4C" w:rsidRDefault="00B06C4C">
      <w:bookmarkStart w:id="0" w:name="_Hlk57802953"/>
      <w:bookmarkEnd w:id="0"/>
      <w:r>
        <w:separator/>
      </w:r>
    </w:p>
  </w:footnote>
  <w:footnote w:type="continuationSeparator" w:id="0">
    <w:p w14:paraId="409F2711" w14:textId="77777777" w:rsidR="00B06C4C" w:rsidRDefault="00B0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F790" w14:textId="2AB098BA" w:rsidR="00000000" w:rsidRDefault="008D6CF4" w:rsidP="00065995">
    <w:pPr>
      <w:ind w:left="-851"/>
      <w:rPr>
        <w:noProof/>
        <w:lang w:eastAsia="es-ES_tradnl"/>
      </w:rPr>
    </w:pPr>
    <w:r>
      <w:rPr>
        <w:rFonts w:ascii="Montserrat Light" w:hAnsi="Montserrat Light"/>
        <w:noProof/>
        <w:color w:val="EE7630"/>
        <w:sz w:val="15"/>
        <w:szCs w:val="15"/>
      </w:rPr>
      <w:drawing>
        <wp:anchor distT="0" distB="0" distL="114300" distR="114300" simplePos="0" relativeHeight="251659775" behindDoc="0" locked="0" layoutInCell="1" allowOverlap="1" wp14:anchorId="0F3FE203" wp14:editId="39AD0618">
          <wp:simplePos x="0" y="0"/>
          <wp:positionH relativeFrom="column">
            <wp:posOffset>-718185</wp:posOffset>
          </wp:positionH>
          <wp:positionV relativeFrom="paragraph">
            <wp:posOffset>610870</wp:posOffset>
          </wp:positionV>
          <wp:extent cx="1530350" cy="1708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093" b="-1"/>
                  <a:stretch/>
                </pic:blipFill>
                <pic:spPr bwMode="auto">
                  <a:xfrm>
                    <a:off x="0" y="0"/>
                    <a:ext cx="153035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294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inline distT="0" distB="0" distL="0" distR="0" wp14:anchorId="1523936C" wp14:editId="10DB46DE">
          <wp:extent cx="1329267" cy="605367"/>
          <wp:effectExtent l="0" t="0" r="0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5294" w:rsidRPr="00065995">
      <w:rPr>
        <w:noProof/>
        <w:lang w:eastAsia="es-ES_tradnl"/>
      </w:rPr>
      <w:t xml:space="preserve"> </w:t>
    </w:r>
  </w:p>
  <w:p w14:paraId="0FC9EB11" w14:textId="0811B745" w:rsidR="008D6CF4" w:rsidRDefault="001C5294" w:rsidP="00762739">
    <w:pPr>
      <w:ind w:left="-851"/>
      <w:rPr>
        <w:rFonts w:ascii="Montserrat Light" w:hAnsi="Montserrat Light"/>
        <w:noProof/>
        <w:color w:val="EE7630"/>
        <w:sz w:val="15"/>
        <w:szCs w:val="15"/>
      </w:rPr>
    </w:pPr>
    <w:r>
      <w:rPr>
        <w:noProof/>
        <w:lang w:eastAsia="es-MX"/>
      </w:rPr>
      <w:drawing>
        <wp:anchor distT="0" distB="0" distL="114300" distR="114300" simplePos="0" relativeHeight="251660288" behindDoc="0" locked="1" layoutInCell="1" allowOverlap="0" wp14:anchorId="473A61B4" wp14:editId="25C312EE">
          <wp:simplePos x="0" y="0"/>
          <wp:positionH relativeFrom="column">
            <wp:posOffset>5831205</wp:posOffset>
          </wp:positionH>
          <wp:positionV relativeFrom="page">
            <wp:posOffset>347980</wp:posOffset>
          </wp:positionV>
          <wp:extent cx="305435" cy="1947545"/>
          <wp:effectExtent l="0" t="0" r="0" b="8255"/>
          <wp:wrapThrough wrapText="bothSides">
            <wp:wrapPolygon edited="0">
              <wp:start x="0" y="0"/>
              <wp:lineTo x="0" y="21410"/>
              <wp:lineTo x="19759" y="21410"/>
              <wp:lineTo x="19759" y="0"/>
              <wp:lineTo x="0" y="0"/>
            </wp:wrapPolygon>
          </wp:wrapThrough>
          <wp:docPr id="7" name="Imagen 7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751C4" w14:textId="53250DB8" w:rsidR="00000000" w:rsidRPr="00762739" w:rsidRDefault="00000000" w:rsidP="00762739">
    <w:pPr>
      <w:ind w:left="-851"/>
      <w:rPr>
        <w:rFonts w:ascii="Montserrat Light" w:hAnsi="Montserrat Light"/>
        <w:color w:val="EE7630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8E"/>
    <w:rsid w:val="00007A4D"/>
    <w:rsid w:val="00092845"/>
    <w:rsid w:val="000A2A8E"/>
    <w:rsid w:val="000F0252"/>
    <w:rsid w:val="00100634"/>
    <w:rsid w:val="0013001F"/>
    <w:rsid w:val="001C5294"/>
    <w:rsid w:val="00210E3C"/>
    <w:rsid w:val="002222F7"/>
    <w:rsid w:val="00274D27"/>
    <w:rsid w:val="00361B7E"/>
    <w:rsid w:val="003B2133"/>
    <w:rsid w:val="003B2E98"/>
    <w:rsid w:val="003C6A3E"/>
    <w:rsid w:val="003D6371"/>
    <w:rsid w:val="0040399D"/>
    <w:rsid w:val="00466C0D"/>
    <w:rsid w:val="00481831"/>
    <w:rsid w:val="004B595B"/>
    <w:rsid w:val="00516C24"/>
    <w:rsid w:val="005975E8"/>
    <w:rsid w:val="005A755B"/>
    <w:rsid w:val="005B1A07"/>
    <w:rsid w:val="005C0FB2"/>
    <w:rsid w:val="005D7C71"/>
    <w:rsid w:val="0064345B"/>
    <w:rsid w:val="00666FB1"/>
    <w:rsid w:val="006C3E92"/>
    <w:rsid w:val="006F01A6"/>
    <w:rsid w:val="006F785E"/>
    <w:rsid w:val="00797622"/>
    <w:rsid w:val="007A36E3"/>
    <w:rsid w:val="008471D3"/>
    <w:rsid w:val="008945D7"/>
    <w:rsid w:val="008D6CF4"/>
    <w:rsid w:val="0090146F"/>
    <w:rsid w:val="009056FD"/>
    <w:rsid w:val="009563E7"/>
    <w:rsid w:val="00957E45"/>
    <w:rsid w:val="00974CCD"/>
    <w:rsid w:val="009F5852"/>
    <w:rsid w:val="00A11FBF"/>
    <w:rsid w:val="00A25962"/>
    <w:rsid w:val="00A55108"/>
    <w:rsid w:val="00AF19BC"/>
    <w:rsid w:val="00B06C4C"/>
    <w:rsid w:val="00B11B84"/>
    <w:rsid w:val="00B302C7"/>
    <w:rsid w:val="00B751F4"/>
    <w:rsid w:val="00BD3DEE"/>
    <w:rsid w:val="00C258B1"/>
    <w:rsid w:val="00C4373A"/>
    <w:rsid w:val="00CB19C4"/>
    <w:rsid w:val="00CD55A7"/>
    <w:rsid w:val="00CF6313"/>
    <w:rsid w:val="00D118A1"/>
    <w:rsid w:val="00D25359"/>
    <w:rsid w:val="00D744AF"/>
    <w:rsid w:val="00D86A20"/>
    <w:rsid w:val="00D978E6"/>
    <w:rsid w:val="00DB1D4E"/>
    <w:rsid w:val="00DD2837"/>
    <w:rsid w:val="00DD4ABA"/>
    <w:rsid w:val="00E27CE5"/>
    <w:rsid w:val="00EB27C5"/>
    <w:rsid w:val="00EC2CC5"/>
    <w:rsid w:val="00ED3140"/>
    <w:rsid w:val="00F82D6E"/>
    <w:rsid w:val="00F93DB5"/>
    <w:rsid w:val="00FC4BA9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BB03"/>
  <w15:chartTrackingRefBased/>
  <w15:docId w15:val="{3D896175-BDA5-4431-B785-A1CFB8D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8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2A8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A3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D6C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CF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D6C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CF4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12.png@01D7904A.CCA9F8F0" TargetMode="External"/><Relationship Id="rId12" Type="http://schemas.openxmlformats.org/officeDocument/2006/relationships/image" Target="cid:image014.png@01D7904A.CCA9F8F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lquiroz1@probecarios.com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13.png@01D7904A.CCA9F8F0" TargetMode="External"/><Relationship Id="rId14" Type="http://schemas.openxmlformats.org/officeDocument/2006/relationships/image" Target="cid:image015.png@01D7904A.CCA9F8F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Iraís IR. Ramirez</dc:creator>
  <cp:keywords/>
  <dc:description/>
  <cp:lastModifiedBy>Leticia LQ. Quiroz Ortega</cp:lastModifiedBy>
  <cp:revision>3</cp:revision>
  <dcterms:created xsi:type="dcterms:W3CDTF">2024-02-01T18:29:00Z</dcterms:created>
  <dcterms:modified xsi:type="dcterms:W3CDTF">2024-02-01T18:29:00Z</dcterms:modified>
</cp:coreProperties>
</file>